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июля 2004 г. N 345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ОБЩИХ ПРАВИЛ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ВЕДЕНИЯ АРБИТРАЖНЫМ УПРАВЛЯЮЩИМ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РЕЕСТРА ТРЕБОВАНИЙ КРЕДИТОРОВ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29</w:t>
        </w:r>
      </w:hyperlink>
      <w:r>
        <w:rPr>
          <w:rFonts w:ascii="Calibri" w:hAnsi="Calibri" w:cs="Calibri"/>
        </w:rPr>
        <w:t xml:space="preserve"> Федерального закона "О несостоятельности (банкротстве)" Правительство Российской Федерации постановляет: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27" w:history="1">
        <w:r>
          <w:rPr>
            <w:rFonts w:ascii="Calibri" w:hAnsi="Calibri" w:cs="Calibri"/>
            <w:color w:val="0000FF"/>
          </w:rPr>
          <w:t>Общие правила</w:t>
        </w:r>
      </w:hyperlink>
      <w:r>
        <w:rPr>
          <w:rFonts w:ascii="Calibri" w:hAnsi="Calibri" w:cs="Calibri"/>
        </w:rPr>
        <w:t xml:space="preserve"> ведения арбитражным управляющим реестра требований кредиторов.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Министерству экономического развития и торговли Российской Федерации разработать в месячный срок совместно с Министерством юстиции Российской Федерации и утвердить </w:t>
      </w:r>
      <w:hyperlink r:id="rId6" w:history="1">
        <w:r>
          <w:rPr>
            <w:rFonts w:ascii="Calibri" w:hAnsi="Calibri" w:cs="Calibri"/>
            <w:color w:val="0000FF"/>
          </w:rPr>
          <w:t>типовую форму</w:t>
        </w:r>
      </w:hyperlink>
      <w:r>
        <w:rPr>
          <w:rFonts w:ascii="Calibri" w:hAnsi="Calibri" w:cs="Calibri"/>
        </w:rPr>
        <w:t xml:space="preserve"> реестра требований кредиторов и </w:t>
      </w:r>
      <w:hyperlink r:id="rId7" w:history="1">
        <w:r>
          <w:rPr>
            <w:rFonts w:ascii="Calibri" w:hAnsi="Calibri" w:cs="Calibri"/>
            <w:color w:val="0000FF"/>
          </w:rPr>
          <w:t>методические рекомендации</w:t>
        </w:r>
      </w:hyperlink>
      <w:r>
        <w:rPr>
          <w:rFonts w:ascii="Calibri" w:hAnsi="Calibri" w:cs="Calibri"/>
        </w:rPr>
        <w:t xml:space="preserve"> по ее заполнению.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М.ФРАДКОВ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июля 2004 г. N 345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ОБЩИЕ ПРАВИЛА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ВЕДЕНИЯ АРБИТРАЖНЫМ УПРАВЛЯЮЩИМ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РЕЕСТРА ТРЕБОВАНИЙ КРЕДИТОРОВ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Реестр требований кредиторов (далее - реестр) представляет собой единую систему записей о кредиторах, содержащих следующие сведения: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имя, отчество, паспортные данные - для физического лица;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наименование, место нахождения - для юридического лица;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банковские реквизиты (при их наличии);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 требований кредиторов к должнику;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очередность удовлетворения каждого требования кредиторов;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внесения каждого требования кредиторов в реестр;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основания возникновения требований кредиторов;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погашении требований кредиторов, в том числе о сумме погашения;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процентное отношение погашенной суммы к общей сумме требований кредиторов данной очереди;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погашения каждого требования кредиторов;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основания и дата исключения каждого требования кредиторов из реестра.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целей настоящих Правил под записью понимается внесение </w:t>
      </w:r>
      <w:proofErr w:type="gramStart"/>
      <w:r>
        <w:rPr>
          <w:rFonts w:ascii="Calibri" w:hAnsi="Calibri" w:cs="Calibri"/>
        </w:rPr>
        <w:t>в реестр сведений об одном требовании одного кредитора по состоянию на дату внесения в реестр</w:t>
      </w:r>
      <w:proofErr w:type="gramEnd"/>
      <w:r>
        <w:rPr>
          <w:rFonts w:ascii="Calibri" w:hAnsi="Calibri" w:cs="Calibri"/>
        </w:rPr>
        <w:t>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Арбитражный управляющий ведет реестр на русском языке, используя бумажный и электронный носители. При несоответствии между записями на бумажном и электронном носителях приоритет имеют записи на бумажном носителе.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реестре размер требований кредиторов указывается в валюте Российской Федерации.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кредиторов по текущим платежам не подлежат включению в реестр.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Реестр состоит из первого, второго и третьего разделов, содержащих сведения о требованиях кредиторов соответственно первой, второй и третьей очереди.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Первый и второй разделы реестра, представляющие </w:t>
      </w:r>
      <w:proofErr w:type="gramStart"/>
      <w:r>
        <w:rPr>
          <w:rFonts w:ascii="Calibri" w:hAnsi="Calibri" w:cs="Calibri"/>
        </w:rPr>
        <w:t>собой</w:t>
      </w:r>
      <w:proofErr w:type="gramEnd"/>
      <w:r>
        <w:rPr>
          <w:rFonts w:ascii="Calibri" w:hAnsi="Calibri" w:cs="Calibri"/>
        </w:rPr>
        <w:t xml:space="preserve"> сброшюрованные и пронумерованные тетради, страницы которых подписаны арбитражным управляющим, включают сведения о требованиях кредиторов соответственно первой и второй очереди. При этом в первом и втором разделах реестра указываются сведения о соответствующих записях в третьем разделе реестра, касающихся требований кредиторов третьей очереди по обязательствам, обеспеченным залогом имущества должника, права </w:t>
      </w:r>
      <w:proofErr w:type="gramStart"/>
      <w:r>
        <w:rPr>
          <w:rFonts w:ascii="Calibri" w:hAnsi="Calibri" w:cs="Calibri"/>
        </w:rPr>
        <w:t>требования</w:t>
      </w:r>
      <w:proofErr w:type="gramEnd"/>
      <w:r>
        <w:rPr>
          <w:rFonts w:ascii="Calibri" w:hAnsi="Calibri" w:cs="Calibri"/>
        </w:rPr>
        <w:t xml:space="preserve"> по которым возникли после соответствующих требований кредиторов первой и второй очереди.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Третий раздел, состоящий из четырех частей, представляющих собой сброшюрованные тетради, пронумерованные страницы которых подписаны арбитражным управляющим, включает сведения о требованиях кредиторов третьей очереди.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первую часть третьего раздела реестра вносятся сведения о требованиях кредиторов по обязательствам, обеспеченным залогом имущества должника, со ссылкой на записи в первом и втором разделах реестра, содержащие сведения о требованиях кредиторов первой и второй очереди, права </w:t>
      </w:r>
      <w:proofErr w:type="gramStart"/>
      <w:r>
        <w:rPr>
          <w:rFonts w:ascii="Calibri" w:hAnsi="Calibri" w:cs="Calibri"/>
        </w:rPr>
        <w:t>требования</w:t>
      </w:r>
      <w:proofErr w:type="gramEnd"/>
      <w:r>
        <w:rPr>
          <w:rFonts w:ascii="Calibri" w:hAnsi="Calibri" w:cs="Calibri"/>
        </w:rPr>
        <w:t xml:space="preserve"> по которым возникли до заключения соответствующего договора залога.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Во вторую часть третьего раздела реестра вносятся сведения о требованиях кредиторов, за исключением их требований по обязательствам, обеспеченным залогом имущества должника, возмещению убытков в форме упущенной выгоды, взысканию неустоек (штрафов, пеней) и применению иных финансовых санкций, в том числе за неисполнение или ненадлежащее исполнение обязанности по уплате обязательных платежей, а также процентов, начисленных в ходе процедуры банкротства.</w:t>
      </w:r>
      <w:proofErr w:type="gramEnd"/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третью часть третьего раздела реестра вносятся сведения о процентах, начисленных на сумму требований кредиторов в ходе процедуры банкротства.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четвертую часть третьего раздела реестра вносятся сведения о требованиях кредиторов по возмещению убытков в форме упущенной выгоды, взысканию неустоек (штрафов, пеней) и применению иных финансовых санкций, в том числе за неисполнение или ненадлежащее исполнение обязанности по уплате обязательных платежей.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первом и втором разделах, а также в каждой части третьего раздела реестра ведется самостоятельная нумерация записей.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Записи в первый и третий разделы реестра вносятся </w:t>
      </w:r>
      <w:proofErr w:type="gramStart"/>
      <w:r>
        <w:rPr>
          <w:rFonts w:ascii="Calibri" w:hAnsi="Calibri" w:cs="Calibri"/>
        </w:rPr>
        <w:t>в хронологическом порядке по мере поступления к арбитражному управляющему определений арбитражного суда о включении соответствующих требований в реестр</w:t>
      </w:r>
      <w:proofErr w:type="gramEnd"/>
      <w:r>
        <w:rPr>
          <w:rFonts w:ascii="Calibri" w:hAnsi="Calibri" w:cs="Calibri"/>
        </w:rPr>
        <w:t>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Записи во второй раздел реестра вносятся в хронологическом порядке на основании определений арбитражного суда или решений (представлений) арбитражного управляющего о включении соответствующих требований в реестр.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арбитражного управляющего об отказе кредитору во внесении его требований в реестр может быть обжаловано кредитором в судебном порядке.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Запись в реестр вносится в день поступления определения арбитражного суда о включении соответствующих требований в реестр или в день вынесения решения (представления) арбитражного управляющего.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определение арбитражного суда о включении требований кредитора в реестр поступило к арбитражному управляющему в день проведения собрания кредиторов до окончания регистрации участников собрания, соответствующая запись в реестр вносится до окончания регистрации на собрании кредиторов.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Изменения в записи вносятся на основании судебного акта, за исключением изменений сведений о каждом кредиторе. В случае изменения сведений о кредиторе делается отметка в соответствующей записи реестра на основании уведомления кредитора.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Каждое изменение в записи должно содержать указание на основани</w:t>
      </w:r>
      <w:proofErr w:type="gramStart"/>
      <w:r>
        <w:rPr>
          <w:rFonts w:ascii="Calibri" w:hAnsi="Calibri" w:cs="Calibri"/>
        </w:rPr>
        <w:t>е</w:t>
      </w:r>
      <w:proofErr w:type="gramEnd"/>
      <w:r>
        <w:rPr>
          <w:rFonts w:ascii="Calibri" w:hAnsi="Calibri" w:cs="Calibri"/>
        </w:rPr>
        <w:t xml:space="preserve"> для внесения изменения и подпись арбитражного управляющего.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случае полного погашения требования кредитора или отказа кредитора от требования в </w:t>
      </w:r>
      <w:r>
        <w:rPr>
          <w:rFonts w:ascii="Calibri" w:hAnsi="Calibri" w:cs="Calibri"/>
        </w:rPr>
        <w:lastRenderedPageBreak/>
        <w:t>соответствующей записи реестра делается отметка об исключении требования кредитора с указанием даты и основания для исключения.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частичного погашения требования кредитора в соответствующей записи реестра делается отметка о частичном погашении с указанием размера непогашенного требования, даты погашения, суммы погашенного требования и пропорции погашения требования кредитора.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Арбитражный управляющий хранит до окончания производства по делу реестр, судебные акты, устанавливающие состав, размер и очередность погашения требований кредиторов, и решения (представления) арбитражного управляющего по требованиям о выплате выходных пособий и об оплате труда лиц, работающих по трудовому договору.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 передаче реестра иному арбитражному управляющему или реестродержателю арбитражный управляющий: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формирует итоговые записи на дату передачи реестра;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делает отметку о передаче реестра в каждом разделе и части реестра;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составляет акт приема-передачи и передает в соответствии с ним реестр, судебные акты и решения (представления) по требованиям о выплате выходных пособий и об оплате труда лиц, работающих по трудовому договору.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Прием и передача реестра осуществляются на основании акта приема-передачи, который подписывается арбитражным управляющим, передающим реестр, и арбитражным управляющим или реестродержателем, принимающим реестр. Реестр и прилагаемые к нему документы подлежат передаче при подписании акта приема-передачи. Со дня подписания этого акта арбитражный управляющий или реестродержатель, принявший реестр, </w:t>
      </w:r>
      <w:proofErr w:type="gramStart"/>
      <w:r>
        <w:rPr>
          <w:rFonts w:ascii="Calibri" w:hAnsi="Calibri" w:cs="Calibri"/>
        </w:rPr>
        <w:t>несет обязанности</w:t>
      </w:r>
      <w:proofErr w:type="gramEnd"/>
      <w:r>
        <w:rPr>
          <w:rFonts w:ascii="Calibri" w:hAnsi="Calibri" w:cs="Calibri"/>
        </w:rPr>
        <w:t xml:space="preserve"> по ведению реестра.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Судебные акты и требования кредиторов о включении в реестр, поступившие передавшему реестр арбитражному управляющему после подписания акта приема-передачи, передаются принявшему реестр арбитражному управляющему или реестродержателю по отдельному акту приема-передачи.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 закрытии реестра в каждом разделе и части реестра делается соответствующая отметка с указанием даты закрытия реестра. Требования кредиторов, заявленные после закрытия реестра, не подлежат включению в реестр, а вносятся в отдельные тетради, которые ведутся арбитражным управляющим в порядке, предусмотренном для ведения реестра.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Копии реестра на бумажном и электронном носителях хранятся в местах, исключающих их одновременную утрату.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утраты реестра он подлежит восстановлению на основании материалов дела о банкротстве не позднее трех дней со дня обнаружения утраты.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По требованию кредитора или его уполномоченного представителя арбитражный управляющий в течение пяти рабочих дней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требования направляет выписку из реестра кредитору или его уполномоченному представителю. При отсутствии сведений в реестре арбитражный управляющий направляет кредитору или его уполномоченному представителю сообщение об этом.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выписке из реестра указывается только информация о требованиях кредитора, направившего требование о предоставлении выписки.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требованию кредитора, сумма задолженности перед которым составляет не менее одного процента общей кредиторской задолженности, арбитражный управляющий в пятидневный срок направляет кредитору или его уполномоченному представителю копию реестра.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Выписка из реестра и копия реестра заверяются арбитражным управляющим.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арбитражного управляющего на подготовку и направление выписки из реестра и копии реестра подлежат возмещению кредитором.</w:t>
      </w: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5D0F" w:rsidRDefault="008E5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5D0F" w:rsidRDefault="008E5D0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87454" w:rsidRDefault="00787454">
      <w:bookmarkStart w:id="1" w:name="_GoBack"/>
      <w:bookmarkEnd w:id="1"/>
    </w:p>
    <w:sectPr w:rsidR="00787454" w:rsidSect="000E1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0F"/>
    <w:rsid w:val="00787454"/>
    <w:rsid w:val="008E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D052B245B13114A3730A985872CC80156719D1614B4B365B0A53061FD1C16ADAB4232D656D13nDz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D052B245B13114A3730A985872CC80126D16D1654B4B365B0A53061FD1C16ADAB4232D656D13nDzAL" TargetMode="External"/><Relationship Id="rId5" Type="http://schemas.openxmlformats.org/officeDocument/2006/relationships/hyperlink" Target="consultantplus://offline/ref=12D052B245B13114A3730A985872CC80126310D16640163C53535F0418DE9E7DDDFD2F2C656D10DAnEz7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2014-05-28T11:51:00Z</dcterms:created>
  <dcterms:modified xsi:type="dcterms:W3CDTF">2014-05-28T11:52:00Z</dcterms:modified>
</cp:coreProperties>
</file>