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июня 2003 г. N 365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ПРОВЕРКИ ДЕЯТЕЛЬНОСТИ САМОРЕГУЛИРУЕМОЙ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АРБИТРАЖНЫХ УПРАВЛЯЮЩИХ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РЕГУЛИРУЮЩИМ ОРГАНОМ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Правительство Российской Федерации постановляет: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проверки деятельности саморегулируемой организации арбитражных управляющих регулирующим органом.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июня 2003 г. N 365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ПОЛОЖЕНИЕ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ПРОВЕРКИ ДЕЯТЕЛЬНОСТИ САМОРЕГУЛИРУЕМОЙ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АРБИТРАЖНЫХ УПРАВЛЯЮЩИХ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РЕГУЛИРУЮЩИМ ОРГАНОМ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устанавливает порядок проведения проверки деятельности саморегулируемой организации арбитражных управляющих (далее именуется - саморегулируемая организация) </w:t>
      </w:r>
      <w:hyperlink r:id="rId6" w:history="1">
        <w:r>
          <w:rPr>
            <w:rFonts w:ascii="Calibri" w:hAnsi="Calibri" w:cs="Calibri"/>
            <w:color w:val="0000FF"/>
          </w:rPr>
          <w:t>регулирующим органом,</w:t>
        </w:r>
      </w:hyperlink>
      <w:r>
        <w:rPr>
          <w:rFonts w:ascii="Calibri" w:hAnsi="Calibri" w:cs="Calibri"/>
        </w:rPr>
        <w:t xml:space="preserve"> осуществляющим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этой организацией (далее именуется - регулирующий орган).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 деятельности саморегулируемой организации проводится в целях осуществления регулирующим органом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этой организацией федеральных законов и иных нормативных правовых актов, регулирующих ее деятельность.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Проверка деятельности саморегулируемой организации проводится инспектором регулирующего органа (его территориального органа) или группой инспекторов, которым поручено ее проведение в соответствии с распределением обязанностей руководителем регулирующего органа (его территориального органа) или лицом, его замещающим (далее именуется - руководитель регулирующего органа).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регулирующего органа устанавливает срок проведения проверки и при необходимости определяет руководителя группы инспекторов для координации их совместных действий.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Регулирующий орган проводит плановые и внеплановые проверки деятельности саморегулируемой организации.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Плановая проверка деятельности саморегулируемой организации проводится 1 раз в 2 года в соответствии с утвержденным регулирующим органом ежеквартальным планом, который составляется по результатам: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анализа отчетности и информации саморегулируемой организации;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рассмотрения мотивированных жалоб, заявлений и обращений, содержащих сведения о нарушении саморегулируемой организацией федеральных законов и иных нормативных правовых актов, регулирующих ее деятельность, а также материалов о несоблюдении арбитражными управляющими - членами саморегулируемой организации (далее именуются - арбитражные управляющие) установленных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несостоятельности (банкротстве) требований.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Внеплановая проверка деятельности саморегулируемой организации проводится по решению руководителя регулирующего органа в случае: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получения информации о нарушении саморегулируемой организацией или ее членами федеральных законов и иных нормативных правовых актов, регулирующих их деятельность;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признаков банкротства саморегулируемой организации;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принятия решения о реорганизации или ликвидации саморегулируемой организации.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целях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саморегулируемой организацией федеральных законов и иных нормативных правовых актов, регулирующих ее деятельность, регулирующий орган проверяет: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соответствие организационной структуры саморегулируемой организации требованиям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наличие установленного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числа арбитражных управляющих и их соответствие требованиям, определенным </w:t>
      </w:r>
      <w:hyperlink r:id="rId10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этого Закона;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компенсационного фонда или имущества у общества взаимного страхования, а также соответствие условий и порядка размещения и расходования средств компенсационного фонда или общества взаимного страхования саморегулируемой организации установленным Правительством Российской Федерации требованиям;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учредительные документы саморегулируемой организации, а также документы, подтверждающие ее государственную регистрацию и внесение в единый государственный реестр саморегулируемых организаций;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ведение саморегулируемой организацией реестра арбитражных управляющих, достоверность указанных в нем сведений и своевременность внесения в него изменений;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осуществление саморегулируемой организацией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арбитражными управляющими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 и правил профессиональной деятельности арбитражного управляющего;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рассмотрение саморегулируемой организацией жалоб на действия (бездействие) арбитражных управляющих;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обеспечение саморегулируемой организацией информационной открытости своей деятельности и деятельности арбитражных управляющих;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выполнение саморегулируемой организацией функций по защите прав и законных интересов своих членов, содействию повышению уровня профессиональной подготовки арбитражных управляющих;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проведение стажировки помощников арбитражных управляющих в соответствии с установленными Правительством Российской Федерации </w:t>
      </w:r>
      <w:hyperlink r:id="rId1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>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проверке осуществления саморегулируемой организацией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арбитражными управляющими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 и правил профессиональной деятельности арбитражного управляющего регулирующий орган устанавливает: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наличие в саморегулируемой организации структурного подразделения, осуществляющего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арбитражных управляющих;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своевременность рассмотрения саморегулируемой организацией мотивированных жалоб и обращений, выполнение решений, принятых по результатам их рассмотрения и проведения проверки деятельности арбитражных управляющих, а также соответствие принятых решений законодательству Российской Федерации;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наличие у саморегулируемой организации правил профессиональной деятельности арбитражных управляющих и подтверждения ознакомления с указанными правилами </w:t>
      </w:r>
      <w:r>
        <w:rPr>
          <w:rFonts w:ascii="Calibri" w:hAnsi="Calibri" w:cs="Calibri"/>
        </w:rPr>
        <w:lastRenderedPageBreak/>
        <w:t>арбитражных управляющих;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у саморегулируемой организации требований к гражданам, желающим в нее вступить, а также правил прохождения стажировки в качестве помощника кандидата в арбитражные управляющие и их соблюдение;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соответствие порядка и условий проведения саморегулируемой организацией плановой проверки деятельности своих членов, если таковая предусмотрена планом работы организации, установленным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проверке обеспечения саморегулируемой организацией информационной открытости своей деятельности и деятельности арбитражных управляющих регулирующий орган устанавливает: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своевременность уведомления саморегулируемой организацией арбитражного суда, рассматривающего дело о банкротстве, об исключении своего члена - арбитражного управляющего;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осуществление саморегулируемой организацией сбора и хранения информации о деятельности арбитражных управляющих, а также отчетов, предоставляемых ими саморегулируемой организации при проведении проверок;</w:t>
      </w:r>
      <w:proofErr w:type="gramEnd"/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своевременность предоставления саморегулируемой организацией в регулирующий орган сведений о внесении изменений в учредительные документы саморегулируемой организации, правила и стандарты профессиональной деятельности и деловой этики арбитражных управляющих, а также иных сведений, предусмотренных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проверке осуществления саморегулируемой организацией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арбитражных управляющих регулирующий орган устанавливает: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у арбитражных управляющих дел о банкротстве (завершенных и находящихся в производстве);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отчетов арбитражных управляющих о проведенных процедурах банкротства и их соответствие установленным требованиям;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сведений о проверке саморегулируемой организацией данных, указанных в отчетах арбитражных управляющих.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проведении регулирующим органом проверки деятельности саморегулируемой организации должностные лица саморегулируемой организации предоставляют инспектору (группе инспекторов):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свободный доступ в административные здания и служебные помещения саморегулируемой организации в течение рабочего дня;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период проведения проверки отдельное изолированное служебное помещение, обеспечивающее сохранность документов и оборудованное необходимыми организационно-техническими средствами и средствами связи (при наличии возможности);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документы, справки, при необходимости их копии (в том числе на магнитных носителях), а также объяснения, относящиеся к предмету проверки.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Инспектор (группа инспекторов), осуществляющий проверку деятельности саморегулируемой организации: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посещает беспрепятственно помещения и территорию саморегулируемой организации в рабочее время и использует собственные организационно-технические средства;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знакомит руководителя саморегулируемой организации с его правами и обязанностями при проведении проверки;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выясняет все существенные для проведения проверки обстоятельства;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препятствует осуществлению хозяйственной деятельности саморегулируемой организации;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обеспечивает сохранность и возврат полученных в ходе проверки от саморегулируемой организации оригиналов документов;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составляет акт о результатах проверки (далее именуется - акт проверки);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знакомит руководителя саморегулируемой организации с актом проверки;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не разглашает полученные в ходе проверки сведения, отнесенные к коммерческой и иной охраняемой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тайне.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В акт проверки включаются сведения о выявленных нарушениях. В акте проверки указываются содержание нарушения, материалы проверки, обосновывающие выводы о наличии нарушения, и соответствующие нормы законодательства, которые были нарушены.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однотипных нарушениях могут быть сгруппированы в ведомости, таблицы и другие справочные материалы, которые прилагаются к акту проверки. При этом в акте проверки указываются только итоговые сведения о нарушениях со ссылкой на соответствующие приложения.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проверки подписывается инспектором (группой инспекторов) и брошюруется с прилагаемыми материалами проверки.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инспектора, участвующего в проверке, с содержанием акта проверки он излагает (в письменной форме) свое особое мнение, которое прилагается к акту проверки.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оказания инспектору противодействия в проведении проверки он составляет соответствующий акт, прилагаемый к акту проверки.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Акты проверки и прилагаемые к ним материалы подлежат хранению в регулирующем органе в установленном порядке.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Акт проверки составляется в 3 экземплярах. Первый и второй экземпляры акта проверки направляются руководителю саморегулируемой организации заказным письмом с уведомлением о вручении или передаются непосредственно руководителю саморегулируемой организации, о чем в третьем экземпляре акта проверки, который остается в регулирующем органе, делается пометка о вручении.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саморегулируемой организации в 3-дневный срок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акта знакомится с ним, подписывает один экземпляр с пометкой "с актом проверки ознакомлен" и направляет его в регулирующий орган заказным письмом с уведомлением о вручении. При наличии возражений руководитель саморегулируемой организации прилагает к акту проверки свои замечания, которые рассматриваются регулирующим органом и учитываются им при принятии решения по результатам проверки.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руководитель саморегулируемой организации отказался от ознакомления или подписания акта проверки либо не вернул его в регулирующий орган, на третьем экземпляре акта инспектором делается соответствующая пометка.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Руководитель саморегулируемой организации вправе обжаловать действия инспектора руководителю регулирующего органа в течение 10 дней с даты их совершения инспектором, а решения (предписания) регулирующего органа - вышестоящему руководителю регулирующего органа в 10-дневный срок со дня получения решения (предписания).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выявлении по результатам проверки в действиях должностных лиц саморегулируемой организации нарушений законодательства Российской Федерации копия акта проверки и прилагаемые к нему материалы направляются в правоохранительные и иные органы для рассмотрения вопроса о привлечении этих лиц к ответственности в установленном порядке.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 итогам рассмотрения акта проверки регулирующим органом принимается решение по результатам проверки, о котором саморегулируемая организация извещается (в письменной форме) в 3-дневный срок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решения.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Регулирующий орган вправе направить в саморегулируемую организацию предписание об устранении выявленных нарушений. Саморегулируемая организация в установленный в предписании срок устраняет указанные нарушения и направляет в регулирующий орган (заказным письмом с уведомлением о вручении) отчет об устранении нарушений с приложением подтверждающих материалов.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невыполнения предписания об устранении выявленных нарушений регулирующий орган вправе обратиться в арбитражный суд с заявлением об исключении саморегулируемой организации из единого государственного реестра саморегулируемых организаций.</w:t>
      </w: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0BE4" w:rsidRDefault="00510BE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2B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E4"/>
    <w:rsid w:val="00510BE4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6BB54D35A781A976B6B7A60AEC74A4E09AD5B8FF8AF896FCBAB10D2E35EEC045515983Cn024K" TargetMode="External"/><Relationship Id="rId13" Type="http://schemas.openxmlformats.org/officeDocument/2006/relationships/hyperlink" Target="consultantplus://offline/ref=3356BB54D35A781A976B6B7A60AEC74A4E09AD5B8FF8AF896FCBAB10D2nE23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56BB54D35A781A976B6B7A60AEC74A4E09AD5B8FF8AF896FCBAB10D2nE23K" TargetMode="External"/><Relationship Id="rId12" Type="http://schemas.openxmlformats.org/officeDocument/2006/relationships/hyperlink" Target="consultantplus://offline/ref=3356BB54D35A781A976B6B7A60AEC74A4B0BA95D82F3F2836792A712D5EC01FB031C199A3B006Cn42A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56BB54D35A781A976B6B7A60AEC74A460CA4528BF3F2836792A712nD2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56BB54D35A781A976B6B7A60AEC74A4E0AA95882FBAF896FCBAB10D2E35EEC0455159B3B006C4AnF26K" TargetMode="External"/><Relationship Id="rId11" Type="http://schemas.openxmlformats.org/officeDocument/2006/relationships/hyperlink" Target="consultantplus://offline/ref=3356BB54D35A781A976B6B7A60AEC74A4E09AD5B8FF8AF896FCBAB10D2nE23K" TargetMode="External"/><Relationship Id="rId5" Type="http://schemas.openxmlformats.org/officeDocument/2006/relationships/hyperlink" Target="consultantplus://offline/ref=3356BB54D35A781A976B6B7A60AEC74A4E09AD5B8FF8AF896FCBAB10D2E35EEC0455159C3Bn029K" TargetMode="External"/><Relationship Id="rId15" Type="http://schemas.openxmlformats.org/officeDocument/2006/relationships/hyperlink" Target="consultantplus://offline/ref=3356BB54D35A781A976B6B7A60AEC74A4E09AD5B8FF8AF896FCBAB10D2nE23K" TargetMode="External"/><Relationship Id="rId10" Type="http://schemas.openxmlformats.org/officeDocument/2006/relationships/hyperlink" Target="consultantplus://offline/ref=3356BB54D35A781A976B6B7A60AEC74A4E09AD5B8FF8AF896FCBAB10D2E35EEC0455159B3B006E41nF2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56BB54D35A781A976B6B7A60AEC74A4E09AD5B8FF8AF896FCBAB10D2E35EEC045515983Dn025K" TargetMode="External"/><Relationship Id="rId14" Type="http://schemas.openxmlformats.org/officeDocument/2006/relationships/hyperlink" Target="consultantplus://offline/ref=3356BB54D35A781A976B6B7A60AEC74A4B0DA45A8BF3F2836792A712D5EC01FB031C199A3B006Cn42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2014-05-28T10:54:00Z</dcterms:created>
  <dcterms:modified xsi:type="dcterms:W3CDTF">2014-05-28T10:56:00Z</dcterms:modified>
</cp:coreProperties>
</file>