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BC" w:rsidRDefault="00B87EBC" w:rsidP="00C978F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  <w:bookmarkStart w:id="0" w:name="_GoBack"/>
      <w:bookmarkEnd w:id="0"/>
    </w:p>
    <w:p w:rsidR="006F4AF6" w:rsidRDefault="00EC4EA0" w:rsidP="00C978F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C4E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результате анализа административных правонарушений, выявленных должностными лицами Территориального органа Федеральной службы государственной статистики, установлено, что арбитражными управляющими допускаются нарушения при исполнении своих профессиональных обязанностей</w:t>
      </w:r>
      <w:r w:rsidR="00A36CAE">
        <w:rPr>
          <w:rFonts w:ascii="Times New Roman" w:hAnsi="Times New Roman" w:cs="Times New Roman"/>
          <w:sz w:val="24"/>
          <w:szCs w:val="24"/>
        </w:rPr>
        <w:t>,</w:t>
      </w:r>
      <w:r w:rsidR="00934FFF">
        <w:rPr>
          <w:rFonts w:ascii="Times New Roman" w:hAnsi="Times New Roman" w:cs="Times New Roman"/>
          <w:sz w:val="24"/>
          <w:szCs w:val="24"/>
        </w:rPr>
        <w:t xml:space="preserve"> требований пунктов 2,4 статьи 6, пункта 1 статьи 8 Федерального закона от 29.11.2007 № 282-ФЗ «Об официальном статистическом учете и системе государственной статистики в Российской Федерации»</w:t>
      </w:r>
      <w:r w:rsidR="00A36CAE">
        <w:rPr>
          <w:rFonts w:ascii="Times New Roman" w:hAnsi="Times New Roman" w:cs="Times New Roman"/>
          <w:sz w:val="24"/>
          <w:szCs w:val="24"/>
        </w:rPr>
        <w:t>,</w:t>
      </w:r>
      <w:r w:rsidR="00934FFF">
        <w:rPr>
          <w:rFonts w:ascii="Times New Roman" w:hAnsi="Times New Roman" w:cs="Times New Roman"/>
          <w:sz w:val="24"/>
          <w:szCs w:val="24"/>
        </w:rPr>
        <w:t xml:space="preserve">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учета, утвержденных постановлением Правительства Российской Федерации от 18.08.2008 № 620.</w:t>
      </w:r>
    </w:p>
    <w:p w:rsidR="00934FFF" w:rsidRDefault="00C10390" w:rsidP="00C978F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выражаются в несоблюдении сроков по представлению отчетности по форме № 11 «Сведения о наличии и движении основных фондов (средств) и других нефинансовых активов» в орган статистики, что кроме административной ответственности, предусмотренной ст. 13.19 КоАП РФ, может повлечь за собой искажение общих сводных статистических данных по региону.</w:t>
      </w:r>
    </w:p>
    <w:p w:rsidR="00C10390" w:rsidRDefault="00C10390" w:rsidP="00C978F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 организации</w:t>
      </w:r>
      <w:r w:rsidR="00903374">
        <w:rPr>
          <w:rFonts w:ascii="Times New Roman" w:hAnsi="Times New Roman" w:cs="Times New Roman"/>
          <w:sz w:val="24"/>
          <w:szCs w:val="24"/>
        </w:rPr>
        <w:t xml:space="preserve">, в отношении которых в соответствии с Федеральным законом от 26 октября 2002г. № 127-ФЗ «О несостоятельности (банкротстве)» введены процедуры, применяемые в деле о банкротстве, представляют статистические данные по утвержденным формам до завершения в </w:t>
      </w:r>
      <w:r w:rsidR="00DF04B0">
        <w:rPr>
          <w:rFonts w:ascii="Times New Roman" w:hAnsi="Times New Roman" w:cs="Times New Roman"/>
          <w:sz w:val="24"/>
          <w:szCs w:val="24"/>
        </w:rPr>
        <w:t>соответствии со статьей 149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:rsidR="00DF04B0" w:rsidRDefault="00DF04B0" w:rsidP="00C978F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наблюдаемого явления респондентом направляется подписанный в установленном порядке отчет, не заполненный значениями показателей («пустой» отчет по форме).</w:t>
      </w:r>
    </w:p>
    <w:p w:rsidR="002D40E2" w:rsidRPr="002D40E2" w:rsidRDefault="002D40E2" w:rsidP="00CE7A18">
      <w:pPr>
        <w:spacing w:after="33"/>
        <w:ind w:left="28" w:right="108" w:firstLine="709"/>
        <w:rPr>
          <w:rFonts w:ascii="Times New Roman" w:hAnsi="Times New Roman" w:cs="Times New Roman"/>
          <w:sz w:val="24"/>
          <w:szCs w:val="24"/>
        </w:rPr>
      </w:pPr>
      <w:r w:rsidRPr="002D40E2">
        <w:rPr>
          <w:rFonts w:ascii="Times New Roman" w:hAnsi="Times New Roman" w:cs="Times New Roman"/>
          <w:sz w:val="24"/>
          <w:szCs w:val="24"/>
        </w:rPr>
        <w:t>Статистическая отчетность должна быть представлена в территориальные органы государственной статистики в электронном виде своевременно, не позднее срока предоставления, указанного на бланке форм. Оптимально не позднее, чем за 2 дня до последнего дня указанного на бланке срока, для своевременной корректировки информации при обнаружении ошибок (искажений).</w:t>
      </w:r>
    </w:p>
    <w:p w:rsidR="002D40E2" w:rsidRPr="002D40E2" w:rsidRDefault="002D40E2" w:rsidP="00CE7A18">
      <w:pPr>
        <w:spacing w:after="26"/>
        <w:ind w:left="28" w:right="108" w:firstLine="709"/>
        <w:rPr>
          <w:rFonts w:ascii="Times New Roman" w:hAnsi="Times New Roman" w:cs="Times New Roman"/>
          <w:sz w:val="24"/>
          <w:szCs w:val="24"/>
        </w:rPr>
      </w:pPr>
      <w:r w:rsidRPr="002D40E2">
        <w:rPr>
          <w:rFonts w:ascii="Times New Roman" w:hAnsi="Times New Roman" w:cs="Times New Roman"/>
          <w:sz w:val="24"/>
          <w:szCs w:val="24"/>
        </w:rPr>
        <w:t>На интернет-портале Росстата https://websbor.gks.ru/online/info для каждого респондента размещаются перечни форм федерального статистического наблюдения. Сведения о перечнях форм актуализируются ежемесячно с учетом периодичности форм (месячная, квартальная, полугодовая, годовая) и в связи с необходимостью актуализации совокупностей объектов наблюдения.</w:t>
      </w:r>
    </w:p>
    <w:p w:rsidR="002D40E2" w:rsidRPr="002D40E2" w:rsidRDefault="002D40E2" w:rsidP="00A36CA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40E2">
        <w:rPr>
          <w:rFonts w:ascii="Times New Roman" w:hAnsi="Times New Roman" w:cs="Times New Roman"/>
          <w:sz w:val="24"/>
          <w:szCs w:val="24"/>
        </w:rPr>
        <w:t>В целях повышения уровня законности в сфере официального статистического учета, в том числе с целью снижения количества нарушений, допускаемых арбитражными управляющими при исполнении своих профессиональных обязанностей, просим принять информацию в работу.</w:t>
      </w:r>
    </w:p>
    <w:sectPr w:rsidR="002D40E2" w:rsidRPr="002D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C9" w:rsidRDefault="006617C9" w:rsidP="00076891">
      <w:pPr>
        <w:spacing w:after="0" w:line="240" w:lineRule="auto"/>
      </w:pPr>
      <w:r>
        <w:separator/>
      </w:r>
    </w:p>
  </w:endnote>
  <w:endnote w:type="continuationSeparator" w:id="0">
    <w:p w:rsidR="006617C9" w:rsidRDefault="006617C9" w:rsidP="0007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C9" w:rsidRDefault="006617C9" w:rsidP="00076891">
      <w:pPr>
        <w:spacing w:after="0" w:line="240" w:lineRule="auto"/>
      </w:pPr>
      <w:r>
        <w:separator/>
      </w:r>
    </w:p>
  </w:footnote>
  <w:footnote w:type="continuationSeparator" w:id="0">
    <w:p w:rsidR="006617C9" w:rsidRDefault="006617C9" w:rsidP="00076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7D"/>
    <w:rsid w:val="00076891"/>
    <w:rsid w:val="000947C2"/>
    <w:rsid w:val="00163777"/>
    <w:rsid w:val="002238EA"/>
    <w:rsid w:val="0022605D"/>
    <w:rsid w:val="002A4B26"/>
    <w:rsid w:val="002C2265"/>
    <w:rsid w:val="002D40E2"/>
    <w:rsid w:val="004D2ED3"/>
    <w:rsid w:val="005C5C8F"/>
    <w:rsid w:val="006617C9"/>
    <w:rsid w:val="006A5EEE"/>
    <w:rsid w:val="006F4AF6"/>
    <w:rsid w:val="00712F9C"/>
    <w:rsid w:val="007C76D6"/>
    <w:rsid w:val="00903374"/>
    <w:rsid w:val="00934FFF"/>
    <w:rsid w:val="0096562D"/>
    <w:rsid w:val="009C7117"/>
    <w:rsid w:val="00A36CAE"/>
    <w:rsid w:val="00B87EBC"/>
    <w:rsid w:val="00C10390"/>
    <w:rsid w:val="00C60F65"/>
    <w:rsid w:val="00C66D80"/>
    <w:rsid w:val="00C978FB"/>
    <w:rsid w:val="00CE7A18"/>
    <w:rsid w:val="00CF4C15"/>
    <w:rsid w:val="00D1027D"/>
    <w:rsid w:val="00DF04B0"/>
    <w:rsid w:val="00EC4EA0"/>
    <w:rsid w:val="00F72488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F9F1"/>
  <w15:chartTrackingRefBased/>
  <w15:docId w15:val="{9FFA7246-281F-48F0-B780-FC2CE4EF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891"/>
  </w:style>
  <w:style w:type="paragraph" w:styleId="a5">
    <w:name w:val="footer"/>
    <w:basedOn w:val="a"/>
    <w:link w:val="a6"/>
    <w:uiPriority w:val="99"/>
    <w:unhideWhenUsed/>
    <w:rsid w:val="0007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891"/>
  </w:style>
  <w:style w:type="paragraph" w:styleId="a7">
    <w:name w:val="Balloon Text"/>
    <w:basedOn w:val="a"/>
    <w:link w:val="a8"/>
    <w:uiPriority w:val="99"/>
    <w:semiHidden/>
    <w:unhideWhenUsed/>
    <w:rsid w:val="009C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Зюлковская</dc:creator>
  <cp:keywords/>
  <dc:description/>
  <cp:lastModifiedBy>Пичков Михаил Владимирович</cp:lastModifiedBy>
  <cp:revision>3</cp:revision>
  <cp:lastPrinted>2023-03-23T07:57:00Z</cp:lastPrinted>
  <dcterms:created xsi:type="dcterms:W3CDTF">2023-04-18T05:46:00Z</dcterms:created>
  <dcterms:modified xsi:type="dcterms:W3CDTF">2023-04-18T05:53:00Z</dcterms:modified>
</cp:coreProperties>
</file>