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A8" w:rsidRPr="00131ECC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131ECC">
        <w:rPr>
          <w:rFonts w:ascii="Times New Roman" w:eastAsia="Times New Roman" w:hAnsi="Times New Roman" w:cs="Times New Roman"/>
          <w:lang w:eastAsia="ru-RU"/>
        </w:rPr>
        <w:t>Уважаемые коллеги!</w:t>
      </w:r>
    </w:p>
    <w:p w:rsidR="000519A8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1ECC">
        <w:rPr>
          <w:rFonts w:ascii="Times New Roman" w:eastAsia="Times New Roman" w:hAnsi="Times New Roman" w:cs="Times New Roman"/>
          <w:lang w:eastAsia="ru-RU"/>
        </w:rPr>
        <w:t xml:space="preserve">Предлагаем к ознакомлению </w:t>
      </w:r>
      <w:r>
        <w:rPr>
          <w:rFonts w:ascii="Times New Roman" w:eastAsia="Times New Roman" w:hAnsi="Times New Roman" w:cs="Times New Roman"/>
          <w:lang w:eastAsia="ru-RU"/>
        </w:rPr>
        <w:t xml:space="preserve">обзор </w:t>
      </w:r>
      <w:r w:rsidRPr="00131ECC">
        <w:rPr>
          <w:rFonts w:ascii="Times New Roman" w:eastAsia="Times New Roman" w:hAnsi="Times New Roman" w:cs="Times New Roman"/>
          <w:lang w:eastAsia="ru-RU"/>
        </w:rPr>
        <w:t>основны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131ECC">
        <w:rPr>
          <w:rFonts w:ascii="Times New Roman" w:eastAsia="Times New Roman" w:hAnsi="Times New Roman" w:cs="Times New Roman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31ECC">
        <w:rPr>
          <w:rFonts w:ascii="Times New Roman" w:eastAsia="Times New Roman" w:hAnsi="Times New Roman" w:cs="Times New Roman"/>
          <w:lang w:eastAsia="ru-RU"/>
        </w:rPr>
        <w:t>, внесенны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131E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197B">
        <w:rPr>
          <w:rFonts w:ascii="Times New Roman" w:eastAsia="Times New Roman" w:hAnsi="Times New Roman" w:cs="Times New Roman"/>
          <w:lang w:eastAsia="ru-RU"/>
        </w:rPr>
        <w:t>Законом № 451-ФЗ</w:t>
      </w:r>
      <w:r w:rsidRPr="00131ECC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0A197B">
        <w:rPr>
          <w:rFonts w:ascii="Times New Roman" w:eastAsia="Times New Roman" w:hAnsi="Times New Roman" w:cs="Times New Roman"/>
          <w:lang w:eastAsia="ru-RU"/>
        </w:rPr>
        <w:t> схожие между собой нормы процессуального законодательства (ГПК, АПК, КАС РФ), регулирующие порядок рассмотрения гражданских и административных дел в судах общей юрисдикции и арбитражных судах. 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1)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>Исключается термин «подведомственность» применительно к разграничению полномочий судов общей юрисдикции и арбитражных судов.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 Вместо него законодатель вводит понятие «компетенция суда». Нововведение, на наш взгляд, упрощает процедурные моменты, позволит избежать ситуаций прекращения производства по делу «в связи с </w:t>
      </w:r>
      <w:proofErr w:type="spellStart"/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неподведомственностью</w:t>
      </w:r>
      <w:proofErr w:type="spellEnd"/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». Теперь, если при рассмотрении арбитражным судом дела выяснится, что оно подлежит рассмотрению судом общей юрисдикции, арбитражный суд должен будет передать дело в суд общей юрисдикции того же субъекта РФ (областной, краевой и проч.) для направления его в суд общей юрисдикции, к подсудности которого дело отнесено законом (ч. 4 ст. 39 АПК РФ в редакции № 451-ФЗ).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Аналогичная по сути норма вводится и в ГПК РФ. Так, согласно ч. 2.1. ст. 33 ГПК РФ (в редакции № 451-ФЗ) если при рассмотрении дела в суде выявилось, что оно подлежит рассмотрению арбитражным судом, суд передает дело в арбитражный суд, к подсудности которого оно отнесено законом.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2)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>Меняется порядок разрешения отвода судьи. 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Вопрос об отводе судьи, рассматривающего дело единолично, будет разрешаться в арбитражном процессе тем же судьей. Вопрос об отводе судьи при рассмотрении дела в коллегиальном составе будет разрешаться этим же составом суда большинством голосов в отсутствие судьи, которому заявлен отвод. При равном числе голосов, поданных за отвод и против отвода, судья будет считается отведенным (ст. 25 АПК РФ в редакции № 451-ФЗ). Аналогичная норма будет предусмотрена и в ч. 2 ст. 20 ГПК РФ.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Представляется, что такой порядок рассмотрения отвода судьи может повлечь нарушение принципа объективной беспристрастности и, как следствие, права сторон на справедливое рассмотрение дела. Вводя указанному норму, законодатель, по сути игнорирует основополагающее правило о том, что «никто не может быть судьей в собственном деле». Поэтому указанное изменение сложно назвать прогрессивным и способствующим повышению качества российского правосудия.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C00000"/>
          <w:lang w:eastAsia="ru-RU"/>
        </w:rPr>
      </w:pPr>
      <w:r w:rsidRPr="000A197B">
        <w:rPr>
          <w:rFonts w:ascii="Times New Roman" w:eastAsia="Times New Roman" w:hAnsi="Times New Roman" w:cs="Times New Roman"/>
          <w:color w:val="C00000"/>
          <w:lang w:eastAsia="ru-RU"/>
        </w:rPr>
        <w:t>3) </w:t>
      </w:r>
      <w:r w:rsidRPr="000A197B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ru-RU"/>
        </w:rPr>
        <w:t>Законом № 451-ФЗ корректируются правила о представительстве. </w:t>
      </w:r>
      <w:r w:rsidRPr="000A197B">
        <w:rPr>
          <w:rFonts w:ascii="Times New Roman" w:eastAsia="Times New Roman" w:hAnsi="Times New Roman" w:cs="Times New Roman"/>
          <w:color w:val="C00000"/>
          <w:lang w:eastAsia="ru-RU"/>
        </w:rPr>
        <w:t>Предполагается, что изменения повысят качество юридической помощи.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C00000"/>
          <w:lang w:eastAsia="ru-RU"/>
        </w:rPr>
      </w:pPr>
      <w:r w:rsidRPr="000A197B">
        <w:rPr>
          <w:rFonts w:ascii="Times New Roman" w:eastAsia="Times New Roman" w:hAnsi="Times New Roman" w:cs="Times New Roman"/>
          <w:color w:val="C00000"/>
          <w:lang w:eastAsia="ru-RU"/>
        </w:rPr>
        <w:t xml:space="preserve">В АПК РФ будет закреплена норма </w:t>
      </w:r>
      <w:r w:rsidRPr="000A197B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о наличии у представителя высшего юридического образования либо ученой степени по юридической специальности</w:t>
      </w:r>
      <w:r w:rsidRPr="000A197B">
        <w:rPr>
          <w:rFonts w:ascii="Times New Roman" w:eastAsia="Times New Roman" w:hAnsi="Times New Roman" w:cs="Times New Roman"/>
          <w:color w:val="C00000"/>
          <w:lang w:eastAsia="ru-RU"/>
        </w:rPr>
        <w:t>. Указанное требование не будет распространяться на патентных поверенных по спорам, связанным с правовой охраной результатов интеллектуальной деятельности и средств индивидуализации, арбитражных управляющих при исполнении возложенных на них обязанностей в деле о банкротстве, а также иных лиц, указанных в федеральном законе (ч. 3 ст. 59 АПК РФ в редакции № 451-ФЗ).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Такие же изменения будут внесены и в ГПК РФ (ст. 49 ГПК РФ в редакции № 451-ФЗ).</w:t>
      </w:r>
    </w:p>
    <w:p w:rsidR="000519A8" w:rsidRPr="000A197B" w:rsidRDefault="000519A8" w:rsidP="00051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shd w:val="clear" w:color="auto" w:fill="FFFFFF"/>
          <w:lang w:eastAsia="ru-RU"/>
        </w:rPr>
        <w:t>4) Претерпели изменения и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shd w:val="clear" w:color="auto" w:fill="FFFFFF"/>
          <w:lang w:eastAsia="ru-RU"/>
        </w:rPr>
        <w:t> нормы о содержании иска к ответчику-гражданину.</w:t>
      </w:r>
      <w:r w:rsidRPr="000A197B">
        <w:rPr>
          <w:rFonts w:ascii="Times New Roman" w:eastAsia="Times New Roman" w:hAnsi="Times New Roman" w:cs="Times New Roman"/>
          <w:color w:val="0A0A0A"/>
          <w:shd w:val="clear" w:color="auto" w:fill="FFFFFF"/>
          <w:lang w:eastAsia="ru-RU"/>
        </w:rPr>
        <w:t> Теперь, наряду с привычными сведениями о фамилии, имя, отчество (при наличии) и месте жительства, дате и месте рождения, месте работы (если они известны) должен быть указан один из идентификаторов: СНИЛС, ИНН, серия и номер документа, удостоверяющего личность, ОГРНИП, серия и номер водительского удостоверения, серия и номер свидетельства о регистрации транспортного средства (п. 3 ч.2 ст. 125 АПК РФ в редакции № 451-ФЗ).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Законом № 451-ФЗ закреплено право председательствующего в судебном заседании судьи ограничить от имени суда выступление участника судебного разбирательства, если он самовольно нарушает последовательность выступлений, дважды не исполняет требования председательствующего, допускает грубые выражения или оскорбительные высказывания либо призывает к осуществлению действий, преследуемых в соответствии с законом (ч. 4.1, 4.2. ст. 154 АПК РФ в редакции № 451-ФЗ).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Также будут повышены и размеры судебных штрафов, налагаемых судом и арбитражным судом (ч. 1 ст. 105 ГПК РФ, ст.119 АПК РФ в редакции № 451-ФЗ).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5)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>Срок на взыскание судебных расходов по АПК и ГПК РФ будет сокращен с шести до трех месяцев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 (ч. 2 ст. 112 АПК РФ, ч. 1 ст. 103.1 ГПК РФ в редакции № 451-ФЗ).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 xml:space="preserve">По новым правилам ГПК РФ указанный срок будет исчисляться со дня вступления в законную силу последнего судебного акта, принятием которого закончилось рассмотрение дела (ч. 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lastRenderedPageBreak/>
        <w:t>.1 ст. 103.1 ГПК РФ в редакции № 451-ФЗ). В АПК РФ срок будет исчисляться по прежним правилам — с даты принятия судебного акта, которым заканчивается рассмотрение дела по существу.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6)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>Увеличивается лимит по заявлениям о взыскании денежных средств, рассматриваемым арбитражными судами в порядке упрощенного производства. 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Для юридических лиц он составит 800 000 рублей, для предпринимателей — 400 000 рублей (ст. 227 АПК РФ в редакции № 451-ФЗ). В настоящее время ценовой порог составляет 500 000 рублей и 250 000 рублей соответственно. Аналогичный лимит по делам, рассматриваемым судами общей юрисдикции в порядке упрощенного производства, остается прежним — 100 000 рублей (232.2 ГПК РФ).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7)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>АПК и ГПК РФ будут унифицированы в вопросе размера требований, которые могут быть рассмотрены в порядке приказного производства.</w:t>
      </w:r>
      <w:r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 xml:space="preserve"> 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Для АПК РФ он будет увеличен с 400 000 рублей до 500 000 рублей (п. 1 ч. 1 ст. 229.2 АПК РФ). Такой же ценовой порог установлен в настоящее время в ГПК РФ (ч. 1 ст. 121 ГПК РФ).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8) Меняется и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>порядок выдачи исполнительного листа.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 В новой редакции АПК и ГПК РФ он будет выдаваться по заявлению (ходатайству) взыскателя, за исключением случаев взыскания денежных средств в доход бюджета (</w:t>
      </w:r>
      <w:proofErr w:type="spellStart"/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абз</w:t>
      </w:r>
      <w:proofErr w:type="spellEnd"/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 xml:space="preserve">. 1 ч. 3 ст. 319 АПК РФ, </w:t>
      </w:r>
      <w:proofErr w:type="spellStart"/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абз</w:t>
      </w:r>
      <w:proofErr w:type="spellEnd"/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. 1 ч. 1 ст. 428 ГПК РФ).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9)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lang w:eastAsia="ru-RU"/>
        </w:rPr>
        <w:t>В АПК РФ исключается общее правило о коллегиальном рассмотрении дел судом апелляционной инстанции</w:t>
      </w: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, слова «коллегиальным составом суда» из ч. 1 ст. 266 АПК РФ № 451-ФЗ исключены.</w:t>
      </w:r>
    </w:p>
    <w:p w:rsidR="000519A8" w:rsidRPr="000A197B" w:rsidRDefault="000519A8" w:rsidP="00051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shd w:val="clear" w:color="auto" w:fill="FFFFFF"/>
          <w:lang w:eastAsia="ru-RU"/>
        </w:rPr>
        <w:t>10) Перечень дел, подлежащих рассмотрению в порядке административного судопроизводства (КАС РФ) дополнен новыми — это дела о признании информации, размещенной в информационно-телекоммуникационной сети, запрещенной к распространению; о признании информационных материалов </w:t>
      </w:r>
      <w:r w:rsidRPr="000A197B">
        <w:rPr>
          <w:rFonts w:ascii="Times New Roman" w:eastAsia="Times New Roman" w:hAnsi="Times New Roman" w:cs="Times New Roman"/>
          <w:b/>
          <w:bCs/>
          <w:color w:val="0A0A0A"/>
          <w:bdr w:val="none" w:sz="0" w:space="0" w:color="auto" w:frame="1"/>
          <w:shd w:val="clear" w:color="auto" w:fill="FFFFFF"/>
          <w:lang w:eastAsia="ru-RU"/>
        </w:rPr>
        <w:t>экстремистскими</w:t>
      </w:r>
      <w:r w:rsidRPr="000A197B">
        <w:rPr>
          <w:rFonts w:ascii="Times New Roman" w:eastAsia="Times New Roman" w:hAnsi="Times New Roman" w:cs="Times New Roman"/>
          <w:color w:val="0A0A0A"/>
          <w:shd w:val="clear" w:color="auto" w:fill="FFFFFF"/>
          <w:lang w:eastAsia="ru-RU"/>
        </w:rPr>
        <w:t>. В КАС РФ будет закреплен и порядок рассмотрения указанных дел.</w:t>
      </w:r>
    </w:p>
    <w:p w:rsidR="000519A8" w:rsidRPr="000A197B" w:rsidRDefault="000519A8" w:rsidP="000519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lang w:eastAsia="ru-RU"/>
        </w:rPr>
      </w:pPr>
      <w:r w:rsidRPr="000A197B">
        <w:rPr>
          <w:rFonts w:ascii="Times New Roman" w:eastAsia="Times New Roman" w:hAnsi="Times New Roman" w:cs="Times New Roman"/>
          <w:color w:val="0A0A0A"/>
          <w:lang w:eastAsia="ru-RU"/>
        </w:rPr>
        <w:t>Законом № 451-ФЗ предусмотрен и ряд иных менее значимых изменений.</w:t>
      </w:r>
    </w:p>
    <w:bookmarkEnd w:id="0"/>
    <w:p w:rsidR="00EC18D2" w:rsidRDefault="00EC18D2"/>
    <w:sectPr w:rsidR="00EC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84"/>
    <w:rsid w:val="000519A8"/>
    <w:rsid w:val="00486BE7"/>
    <w:rsid w:val="00584884"/>
    <w:rsid w:val="00E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2D06-7BDF-410E-ACDC-06DABD52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2019-07-01T01:43:00Z</dcterms:created>
  <dcterms:modified xsi:type="dcterms:W3CDTF">2019-07-01T08:35:00Z</dcterms:modified>
</cp:coreProperties>
</file>